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05-05</w:t>
      </w:r>
      <w:r w:rsidR="002C6A9F">
        <w:rPr>
          <w:sz w:val="28"/>
          <w:szCs w:val="28"/>
        </w:rPr>
        <w:t>0</w:t>
      </w:r>
      <w:r w:rsidR="00ED66FA">
        <w:rPr>
          <w:sz w:val="28"/>
          <w:szCs w:val="28"/>
        </w:rPr>
        <w:t>2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Мантикова Арсена Джамальдиновича, *</w:t>
      </w:r>
      <w:r>
        <w:rPr>
          <w:sz w:val="28"/>
          <w:szCs w:val="28"/>
        </w:rPr>
        <w:t xml:space="preserve"> года рождения, уроженца с. *</w:t>
      </w:r>
      <w:r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района Республики *</w:t>
      </w:r>
      <w:r>
        <w:rPr>
          <w:sz w:val="28"/>
          <w:szCs w:val="28"/>
        </w:rPr>
        <w:t>, зарегистрированного по адресу: 628456, *</w:t>
      </w:r>
      <w:r>
        <w:rPr>
          <w:sz w:val="28"/>
          <w:szCs w:val="28"/>
        </w:rPr>
        <w:t xml:space="preserve"> пер,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*</w:t>
      </w:r>
      <w:r>
        <w:rPr>
          <w:sz w:val="28"/>
          <w:szCs w:val="28"/>
        </w:rPr>
        <w:t xml:space="preserve"> р-н, Ханты-Мансийский Автономный округ - Югра АО, паспорт *</w:t>
      </w:r>
      <w:r>
        <w:rPr>
          <w:sz w:val="28"/>
          <w:szCs w:val="28"/>
        </w:rPr>
        <w:t xml:space="preserve"> № * </w:t>
      </w:r>
      <w:r>
        <w:rPr>
          <w:sz w:val="28"/>
          <w:szCs w:val="28"/>
        </w:rPr>
        <w:t>выдан 15.12.2014,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ED66FA">
        <w:rPr>
          <w:sz w:val="28"/>
          <w:szCs w:val="28"/>
        </w:rPr>
        <w:t xml:space="preserve">0906022394 </w:t>
      </w:r>
      <w:r w:rsidR="002C6A9F">
        <w:rPr>
          <w:sz w:val="28"/>
          <w:szCs w:val="28"/>
        </w:rPr>
        <w:t xml:space="preserve">от </w:t>
      </w:r>
      <w:r w:rsidR="00ED66FA">
        <w:rPr>
          <w:sz w:val="28"/>
          <w:szCs w:val="28"/>
        </w:rPr>
        <w:t xml:space="preserve">06.09.2023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ED66FA">
        <w:rPr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2C6A9F">
        <w:rPr>
          <w:sz w:val="28"/>
          <w:szCs w:val="28"/>
        </w:rPr>
        <w:t xml:space="preserve"> </w:t>
      </w:r>
      <w:r w:rsidR="00ED66FA">
        <w:rPr>
          <w:sz w:val="28"/>
          <w:szCs w:val="28"/>
        </w:rPr>
        <w:t>20</w:t>
      </w:r>
      <w:r w:rsidR="002C6A9F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</w:t>
      </w:r>
      <w:r>
        <w:rPr>
          <w:sz w:val="28"/>
          <w:szCs w:val="28"/>
        </w:rPr>
        <w:t xml:space="preserve">отренного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</w:t>
      </w:r>
      <w:r>
        <w:rPr>
          <w:color w:val="FF0000"/>
          <w:sz w:val="28"/>
          <w:szCs w:val="28"/>
        </w:rPr>
        <w:t>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</w:t>
      </w:r>
      <w:r>
        <w:rPr>
          <w:color w:val="FF0000"/>
          <w:sz w:val="28"/>
          <w:szCs w:val="28"/>
        </w:rPr>
        <w:t>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</w:t>
      </w:r>
      <w:r>
        <w:rPr>
          <w:color w:val="FF0000"/>
          <w:sz w:val="28"/>
          <w:szCs w:val="28"/>
        </w:rPr>
        <w:t xml:space="preserve">ожным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</w:t>
      </w:r>
      <w:r>
        <w:rPr>
          <w:sz w:val="28"/>
          <w:szCs w:val="28"/>
        </w:rPr>
        <w:t>ту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</w:t>
      </w:r>
      <w:r>
        <w:rPr>
          <w:sz w:val="28"/>
          <w:szCs w:val="28"/>
        </w:rPr>
        <w:t>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>
        <w:rPr>
          <w:sz w:val="28"/>
          <w:szCs w:val="28"/>
        </w:rPr>
        <w:t>истечения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</w:t>
      </w:r>
      <w:r>
        <w:rPr>
          <w:sz w:val="28"/>
          <w:szCs w:val="28"/>
        </w:rPr>
        <w:t>ениях,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ED66FA">
        <w:rPr>
          <w:color w:val="000000"/>
          <w:sz w:val="28"/>
          <w:szCs w:val="28"/>
        </w:rPr>
        <w:t xml:space="preserve">; Постановлением № </w:t>
      </w:r>
      <w:r w:rsidRPr="00ED66FA" w:rsidR="00ED66FA">
        <w:rPr>
          <w:color w:val="000000"/>
          <w:sz w:val="28"/>
          <w:szCs w:val="28"/>
        </w:rPr>
        <w:t>18810586230906022394 от 06.09.2023 г.</w:t>
      </w:r>
      <w:r w:rsidR="00ED66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ED66FA">
        <w:rPr>
          <w:color w:val="000000"/>
          <w:sz w:val="28"/>
          <w:szCs w:val="28"/>
        </w:rPr>
        <w:t xml:space="preserve">6 </w:t>
      </w:r>
      <w:r>
        <w:rPr>
          <w:color w:val="FF0000"/>
          <w:sz w:val="28"/>
          <w:szCs w:val="28"/>
        </w:rPr>
        <w:t>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>.Д., при ук</w:t>
      </w:r>
      <w:r>
        <w:rPr>
          <w:color w:val="000000"/>
          <w:sz w:val="28"/>
          <w:szCs w:val="28"/>
        </w:rPr>
        <w:t>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КоАП РФ – неупл</w:t>
      </w:r>
      <w:r>
        <w:rPr>
          <w:sz w:val="28"/>
          <w:szCs w:val="28"/>
        </w:rPr>
        <w:t xml:space="preserve">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правонарушени</w:t>
      </w:r>
      <w:r>
        <w:rPr>
          <w:sz w:val="28"/>
          <w:szCs w:val="28"/>
        </w:rPr>
        <w:t>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</w:t>
      </w:r>
      <w:r>
        <w:rPr>
          <w:sz w:val="28"/>
          <w:szCs w:val="28"/>
        </w:rPr>
        <w:t>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наказания, судья учитывает: личность Мантикова А.Д., обстоятельства совершения административного правонарушения, наличие смягчающих и отягчающ</w:t>
      </w:r>
      <w:r>
        <w:rPr>
          <w:sz w:val="28"/>
          <w:szCs w:val="28"/>
        </w:rPr>
        <w:t>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админи</w:t>
      </w:r>
      <w:r>
        <w:rPr>
          <w:sz w:val="28"/>
          <w:szCs w:val="28"/>
        </w:rPr>
        <w:t>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Российск</w:t>
      </w:r>
      <w:r>
        <w:rPr>
          <w:sz w:val="28"/>
          <w:szCs w:val="28"/>
        </w:rPr>
        <w:t>ой Федерации об административных правонарушениях, и назначить ему наказание в виде административного штрафа в размере</w:t>
      </w:r>
      <w:r w:rsidR="002C6A9F">
        <w:rPr>
          <w:sz w:val="28"/>
          <w:szCs w:val="28"/>
        </w:rPr>
        <w:t xml:space="preserve"> </w:t>
      </w:r>
      <w:r w:rsidR="00ED66FA">
        <w:rPr>
          <w:sz w:val="28"/>
          <w:szCs w:val="28"/>
        </w:rPr>
        <w:t>4</w:t>
      </w:r>
      <w:r w:rsidR="002C6A9F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руб. 00 коп. </w:t>
      </w:r>
    </w:p>
    <w:p w:rsidR="00ED66FA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</w:t>
      </w:r>
      <w:r>
        <w:rPr>
          <w:sz w:val="28"/>
          <w:szCs w:val="28"/>
        </w:rPr>
        <w:t>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</w:t>
      </w:r>
      <w:r>
        <w:rPr>
          <w:sz w:val="28"/>
          <w:szCs w:val="28"/>
        </w:rPr>
        <w:t xml:space="preserve">ского автономного округа-Югры), УИН </w:t>
      </w:r>
      <w:r w:rsidRPr="00ED66FA">
        <w:rPr>
          <w:sz w:val="28"/>
          <w:szCs w:val="28"/>
        </w:rPr>
        <w:t>0412365400145005022420110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</w:t>
      </w:r>
      <w:r>
        <w:rPr>
          <w:sz w:val="28"/>
          <w:szCs w:val="28"/>
        </w:rPr>
        <w:t xml:space="preserve">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</w:t>
      </w:r>
      <w:r>
        <w:rPr>
          <w:sz w:val="28"/>
          <w:szCs w:val="28"/>
        </w:rPr>
        <w:t>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округ</w:t>
      </w:r>
      <w:r>
        <w:rPr>
          <w:sz w:val="28"/>
          <w:szCs w:val="28"/>
        </w:rPr>
        <w:t xml:space="preserve">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FD2C16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2C6A9F"/>
    <w:rsid w:val="00337351"/>
    <w:rsid w:val="005E6B44"/>
    <w:rsid w:val="006E6878"/>
    <w:rsid w:val="00A618CE"/>
    <w:rsid w:val="00ED66FA"/>
    <w:rsid w:val="00F75C1C"/>
    <w:rsid w:val="00FD2C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2C1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2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